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S20 SC - Confezione multipla (5 pz.)</w:t>
      </w:r>
    </w:p>
    <w:p>
      <w:pPr/>
      <w:r>
        <w:rPr>
          <w:b w:val="1"/>
          <w:bCs w:val="1"/>
        </w:rPr>
        <w:t xml:space="preserve">PC Bianco neutro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Bluetooth; Con telecomando: No; Variante: PC Bianco neutro; VPE1, EAN: 4007841081942; Applicazione, luogo: Interni; Applicazione, locale: corridoio / pianerottolo, locale multiuso / di servizio, cucinette, spogliatoi, WC / docce, vano scala, Esterno, Interni; colore: argento; incl. foglio con numero civico: No; Luogo di montaggio: Parete, soffitto; Montaggio: Parete, Soffitto; Resistenza agli urti: IK07; Grado di protezione: IP20; Classe di protezione: II; Temperatura ambiente: da -20 fino a 40 °C; Materiale dell'involucro: Alluminio; Materiale della copertura: Plastica opalina; Allacciamento alla rete: 220 – 240 V / 50 – 60 Hz; Consumo proprio: 0,39 W; Altezza di montaggio max.: 4,00 m;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1714 lm; Efficienza totale del prodotto: 109 lm/W; Temperatura di colore: 4000 K; Scostamento cromatico LED: SDCM3; Lampadina sostituibile: LED non sostituibile; Zoccolo: senza; Sistema di raffreddamento LED: Passive Thermo Control; Accensione graduale della luce: Sì; Luce continua: commutabile, 4 ore; Funzioni: Funzione di gruppo vicino, Parametrizzazione di gruppi, Manuale ON / ON-OFF, Connessione a sistemi di batterie centrali, Sensore di movimento, Tempo di dissolvenza regolabile quando si accende e si spegne, Luce di orientamento, Funzione DIM, Selezione libera del valore della luce in un gruppo di apparecchi, Sensore di luce, Modalità normale / modalità test, Comunicazione criptata; Regolazione crepuscolare: 2 – 2000 lx; Regolazione del periodo di accensione: 5 sec – 60 min; Funzione luce di base: Sì; Dettaglio funzione luce di base: Luce di effetto LED; Funzione luce di base tempo: 1-60 min; Luce principale regolabile: 5 - 100 %; Regolazione crepuscolare Teach: Sì; Collegamento in rete: Sì; Tipo di collegamento in rete: master/master, Master/Slave; Collegamento in rete via: Bluetooth Mesh Connect; Durata del LED secondo IEC-62717 (L70): 100.000 h; Durata del LED secondo IEC-62717 (L80): 66.000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15,7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081942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S20 SC - Confezione multipla (5 pz.) PC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2024-12-05T01:27:53+01:00</dcterms:created>
  <dcterms:modified xsi:type="dcterms:W3CDTF">2024-12-05T01:27:53+01:00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